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270FC0" w:rsidRDefault="00F73753" w:rsidP="00EA4D91">
      <w:pPr>
        <w:spacing w:after="120"/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bookmarkStart w:id="0" w:name="_GoBack"/>
      <w:r w:rsidR="00EA4D91" w:rsidRPr="00EA4D91">
        <w:rPr>
          <w:b/>
          <w:sz w:val="28"/>
          <w:szCs w:val="28"/>
        </w:rPr>
        <w:t>VUV and XRay diagnostics management</w:t>
      </w:r>
      <w:bookmarkEnd w:id="0"/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</w:t>
      </w:r>
      <w:r w:rsidR="00EA4D91">
        <w:rPr>
          <w:b/>
          <w:sz w:val="28"/>
          <w:szCs w:val="28"/>
        </w:rPr>
        <w:t>217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A567CF">
        <w:t>January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E953E5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11</TotalTime>
  <Pages>1</Pages>
  <Words>203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19</cp:revision>
  <cp:lastPrinted>2012-04-10T09:52:00Z</cp:lastPrinted>
  <dcterms:created xsi:type="dcterms:W3CDTF">2020-10-26T07:52:00Z</dcterms:created>
  <dcterms:modified xsi:type="dcterms:W3CDTF">2021-10-15T14:18:00Z</dcterms:modified>
</cp:coreProperties>
</file>