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5A6345" w:rsidRDefault="00702B6B" w:rsidP="002B6B8A">
      <w:pPr>
        <w:suppressAutoHyphens/>
        <w:ind w:right="-427"/>
        <w:jc w:val="center"/>
        <w:rPr>
          <w:rFonts w:eastAsia="Calibri"/>
          <w:b/>
          <w:bCs/>
          <w:sz w:val="28"/>
          <w:szCs w:val="28"/>
          <w:lang w:eastAsia="ja-JP"/>
        </w:rPr>
      </w:pPr>
      <w:r w:rsidRPr="00F7224E">
        <w:rPr>
          <w:rFonts w:eastAsia="Calibri"/>
          <w:b/>
          <w:bCs/>
          <w:sz w:val="28"/>
          <w:szCs w:val="28"/>
          <w:lang w:eastAsia="ja-JP"/>
        </w:rPr>
        <w:t xml:space="preserve">Contract for </w:t>
      </w:r>
      <w:r w:rsidR="00F7224E" w:rsidRPr="00F7224E">
        <w:rPr>
          <w:b/>
          <w:sz w:val="28"/>
          <w:szCs w:val="28"/>
        </w:rPr>
        <w:t>Engineering Support for Preparation of In-Vessel Assembly for Assembly Phase 1</w:t>
      </w:r>
    </w:p>
    <w:p w:rsidR="005A6345" w:rsidRPr="003B72E0" w:rsidRDefault="005A6345" w:rsidP="002B6B8A">
      <w:pPr>
        <w:suppressAutoHyphens/>
        <w:ind w:right="-427"/>
        <w:jc w:val="center"/>
        <w:rPr>
          <w:rFonts w:eastAsia="Calibri"/>
          <w:b/>
          <w:bCs/>
          <w:szCs w:val="24"/>
          <w:lang w:eastAsia="ja-JP"/>
        </w:rPr>
      </w:pPr>
    </w:p>
    <w:p w:rsidR="004174F3" w:rsidRDefault="008379CA" w:rsidP="00F7224E">
      <w:pPr>
        <w:suppressAutoHyphens/>
        <w:ind w:right="-427"/>
        <w:jc w:val="center"/>
      </w:pPr>
      <w:r w:rsidRPr="00E710A5">
        <w:rPr>
          <w:b/>
          <w:sz w:val="28"/>
          <w:szCs w:val="28"/>
        </w:rPr>
        <w:t>Reference:</w:t>
      </w:r>
      <w:r w:rsidRPr="00E710A5">
        <w:rPr>
          <w:b/>
          <w:sz w:val="28"/>
          <w:szCs w:val="28"/>
        </w:rPr>
        <w:tab/>
        <w:t xml:space="preserve"> </w:t>
      </w:r>
      <w:r w:rsidR="00F7224E" w:rsidRPr="00F7224E">
        <w:rPr>
          <w:rFonts w:eastAsia="Tahoma"/>
          <w:b/>
          <w:sz w:val="28"/>
          <w:szCs w:val="28"/>
        </w:rPr>
        <w:t>IO/</w:t>
      </w:r>
      <w:r w:rsidR="00F7224E" w:rsidRPr="00F7224E">
        <w:rPr>
          <w:rFonts w:eastAsia="Tahoma"/>
          <w:b/>
          <w:i/>
          <w:sz w:val="28"/>
          <w:szCs w:val="28"/>
        </w:rPr>
        <w:t>20</w:t>
      </w:r>
      <w:r w:rsidR="00F7224E" w:rsidRPr="00F7224E">
        <w:rPr>
          <w:rFonts w:eastAsia="Tahoma"/>
          <w:b/>
          <w:sz w:val="28"/>
          <w:szCs w:val="28"/>
        </w:rPr>
        <w:t>/CFE/</w:t>
      </w:r>
      <w:r w:rsidR="00F7224E" w:rsidRPr="00F7224E">
        <w:rPr>
          <w:rFonts w:eastAsia="Tahoma"/>
          <w:b/>
          <w:i/>
          <w:sz w:val="28"/>
          <w:szCs w:val="28"/>
        </w:rPr>
        <w:t>10020062/ADC</w:t>
      </w: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02711A" w:rsidRDefault="0002711A" w:rsidP="00044493">
      <w:pPr>
        <w:keepNext/>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418"/>
        <w:gridCol w:w="1275"/>
      </w:tblGrid>
      <w:tr w:rsidR="008379CA" w:rsidRPr="00E710A5" w:rsidTr="003B72E0">
        <w:trPr>
          <w:trHeight w:val="318"/>
        </w:trPr>
        <w:tc>
          <w:tcPr>
            <w:tcW w:w="56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6946" w:type="dxa"/>
            <w:shd w:val="clear" w:color="auto" w:fill="DEEAF6"/>
            <w:vAlign w:val="center"/>
          </w:tcPr>
          <w:p w:rsidR="008379CA" w:rsidRPr="00E710A5" w:rsidRDefault="008379CA" w:rsidP="00E52A4D">
            <w:pPr>
              <w:keepNext/>
              <w:jc w:val="center"/>
              <w:rPr>
                <w:szCs w:val="24"/>
              </w:rPr>
            </w:pPr>
            <w:r w:rsidRPr="00E710A5">
              <w:rPr>
                <w:szCs w:val="24"/>
              </w:rPr>
              <w:t>Deliverable</w:t>
            </w:r>
            <w:r w:rsidR="00791E73">
              <w:rPr>
                <w:szCs w:val="24"/>
              </w:rPr>
              <w:t xml:space="preserve"> Description</w:t>
            </w:r>
          </w:p>
        </w:tc>
        <w:tc>
          <w:tcPr>
            <w:tcW w:w="1418" w:type="dxa"/>
            <w:shd w:val="clear" w:color="auto" w:fill="DEEAF6"/>
            <w:vAlign w:val="center"/>
          </w:tcPr>
          <w:p w:rsidR="008379CA" w:rsidRPr="00E710A5" w:rsidRDefault="008379CA" w:rsidP="008379CA">
            <w:pPr>
              <w:keepNext/>
              <w:jc w:val="center"/>
              <w:rPr>
                <w:szCs w:val="24"/>
              </w:rPr>
            </w:pPr>
            <w:r w:rsidRPr="00E710A5">
              <w:rPr>
                <w:szCs w:val="24"/>
              </w:rPr>
              <w:t>Due date</w:t>
            </w:r>
            <w:r w:rsidR="00F7224E">
              <w:rPr>
                <w:szCs w:val="24"/>
              </w:rPr>
              <w:t xml:space="preserve"> (Month)</w:t>
            </w:r>
          </w:p>
        </w:tc>
        <w:tc>
          <w:tcPr>
            <w:tcW w:w="1275" w:type="dxa"/>
            <w:shd w:val="clear" w:color="auto" w:fill="DEEAF6"/>
            <w:vAlign w:val="center"/>
          </w:tcPr>
          <w:p w:rsidR="008379CA" w:rsidRPr="00E710A5" w:rsidRDefault="00791E73" w:rsidP="00E52A4D">
            <w:pPr>
              <w:keepNext/>
              <w:jc w:val="center"/>
              <w:rPr>
                <w:szCs w:val="24"/>
              </w:rPr>
            </w:pPr>
            <w:r>
              <w:rPr>
                <w:szCs w:val="24"/>
              </w:rPr>
              <w:t>Amount</w:t>
            </w:r>
            <w:r w:rsidR="008379CA" w:rsidRPr="00E710A5">
              <w:rPr>
                <w:szCs w:val="24"/>
              </w:rPr>
              <w:t xml:space="preserve"> </w:t>
            </w:r>
            <w:r>
              <w:rPr>
                <w:szCs w:val="24"/>
              </w:rPr>
              <w:t>(</w:t>
            </w:r>
            <w:r w:rsidR="008379CA" w:rsidRPr="00E710A5">
              <w:rPr>
                <w:szCs w:val="24"/>
              </w:rPr>
              <w:t>EUR</w:t>
            </w:r>
            <w:r>
              <w:rPr>
                <w:szCs w:val="24"/>
              </w:rPr>
              <w:t>)</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791E73">
              <w:rPr>
                <w:sz w:val="20"/>
              </w:rPr>
              <w:t>0</w:t>
            </w:r>
            <w:r w:rsidRPr="003B72E0">
              <w:rPr>
                <w:sz w:val="20"/>
              </w:rPr>
              <w:t>1</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Quality Plan (if applicable)</w:t>
            </w:r>
          </w:p>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kick-off meeting</w:t>
            </w:r>
          </w:p>
          <w:p w:rsidR="008379CA"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8379CA">
            <w:pPr>
              <w:keepNext/>
              <w:jc w:val="center"/>
              <w:rPr>
                <w:sz w:val="20"/>
              </w:rPr>
            </w:pPr>
            <w:r w:rsidRPr="003B72E0">
              <w:rPr>
                <w:sz w:val="20"/>
              </w:rPr>
              <w:t>T0 + 1</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791E73">
              <w:rPr>
                <w:sz w:val="20"/>
              </w:rPr>
              <w:t>0</w:t>
            </w:r>
            <w:r w:rsidRPr="003B72E0">
              <w:rPr>
                <w:sz w:val="20"/>
              </w:rPr>
              <w:t>2</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8379CA"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+ 2</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791E73">
              <w:rPr>
                <w:sz w:val="20"/>
              </w:rPr>
              <w:t>0</w:t>
            </w:r>
            <w:r w:rsidRPr="003B72E0">
              <w:rPr>
                <w:sz w:val="20"/>
              </w:rPr>
              <w:t>3</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BA2DB3" w:rsidRPr="003B72E0" w:rsidRDefault="00F7224E" w:rsidP="00F7224E">
            <w:pPr>
              <w:autoSpaceDE w:val="0"/>
              <w:autoSpaceDN w:val="0"/>
              <w:adjustRightInd w:val="0"/>
              <w:jc w:val="left"/>
              <w:rPr>
                <w:sz w:val="20"/>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+ 3</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791E73">
              <w:rPr>
                <w:sz w:val="20"/>
              </w:rPr>
              <w:t>0</w:t>
            </w:r>
            <w:r w:rsidRPr="003B72E0">
              <w:rPr>
                <w:sz w:val="20"/>
              </w:rPr>
              <w:t>4</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8379CA"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+ 4</w:t>
            </w:r>
          </w:p>
        </w:tc>
        <w:tc>
          <w:tcPr>
            <w:tcW w:w="1275" w:type="dxa"/>
            <w:shd w:val="clear" w:color="auto" w:fill="auto"/>
            <w:vAlign w:val="center"/>
          </w:tcPr>
          <w:p w:rsidR="008379CA"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791E73">
              <w:rPr>
                <w:sz w:val="20"/>
              </w:rPr>
              <w:t>0</w:t>
            </w:r>
            <w:r w:rsidRPr="003B72E0">
              <w:rPr>
                <w:sz w:val="20"/>
              </w:rPr>
              <w:t>5</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+ 5</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791E73">
              <w:rPr>
                <w:sz w:val="20"/>
              </w:rPr>
              <w:t>0</w:t>
            </w:r>
            <w:r w:rsidRPr="003B72E0">
              <w:rPr>
                <w:sz w:val="20"/>
              </w:rPr>
              <w:t>6</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+ 6</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791E73">
              <w:rPr>
                <w:sz w:val="20"/>
              </w:rPr>
              <w:t>0</w:t>
            </w:r>
            <w:r w:rsidRPr="003B72E0">
              <w:rPr>
                <w:sz w:val="20"/>
              </w:rPr>
              <w:t>7</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+ 7</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791E73">
              <w:rPr>
                <w:sz w:val="20"/>
              </w:rPr>
              <w:t>0</w:t>
            </w:r>
            <w:r w:rsidRPr="003B72E0">
              <w:rPr>
                <w:sz w:val="20"/>
              </w:rPr>
              <w:t>8</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+ 8</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791E73">
              <w:rPr>
                <w:sz w:val="20"/>
              </w:rPr>
              <w:t>0</w:t>
            </w:r>
            <w:r w:rsidRPr="003B72E0">
              <w:rPr>
                <w:sz w:val="20"/>
              </w:rPr>
              <w:t>9</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+ 9</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D10</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+ 10</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D11</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+ 11</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D12</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+ 12</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8379CA" w:rsidRPr="00E710A5" w:rsidTr="003B72E0">
        <w:trPr>
          <w:trHeight w:val="38"/>
        </w:trPr>
        <w:tc>
          <w:tcPr>
            <w:tcW w:w="8931" w:type="dxa"/>
            <w:gridSpan w:val="3"/>
            <w:shd w:val="clear" w:color="auto" w:fill="auto"/>
            <w:vAlign w:val="center"/>
          </w:tcPr>
          <w:p w:rsidR="008379CA" w:rsidRPr="00E710A5" w:rsidRDefault="00B54414" w:rsidP="00B54414">
            <w:pPr>
              <w:jc w:val="right"/>
              <w:rPr>
                <w:b/>
                <w:i/>
                <w:szCs w:val="24"/>
              </w:rPr>
            </w:pPr>
            <w:r w:rsidRPr="00791E73">
              <w:rPr>
                <w:b/>
                <w:i/>
                <w:szCs w:val="24"/>
              </w:rPr>
              <w:t>Total</w:t>
            </w:r>
          </w:p>
        </w:tc>
        <w:tc>
          <w:tcPr>
            <w:tcW w:w="1275"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3B72E0" w:rsidRDefault="00D85685" w:rsidP="008A794C">
      <w:pPr>
        <w:keepNext/>
        <w:rPr>
          <w:i/>
          <w:sz w:val="20"/>
        </w:rPr>
      </w:pPr>
      <w:r w:rsidRPr="003B72E0">
        <w:rPr>
          <w:i/>
          <w:sz w:val="20"/>
        </w:rPr>
        <w:t>*TO =Date of the Kick off</w:t>
      </w:r>
      <w:r w:rsidR="003B72E0">
        <w:rPr>
          <w:i/>
          <w:sz w:val="20"/>
        </w:rPr>
        <w:t xml:space="preserve"> meeting</w:t>
      </w:r>
    </w:p>
    <w:p w:rsidR="008A4DDD" w:rsidRDefault="008A4DDD" w:rsidP="006626C5">
      <w:pPr>
        <w:keepNext/>
        <w:rPr>
          <w:szCs w:val="24"/>
        </w:rPr>
      </w:pPr>
    </w:p>
    <w:p w:rsidR="00BA2DB3" w:rsidRPr="00E710A5" w:rsidRDefault="00BA2DB3" w:rsidP="006626C5">
      <w:pPr>
        <w:keepNext/>
        <w:rPr>
          <w:szCs w:val="24"/>
        </w:rPr>
      </w:pPr>
    </w:p>
    <w:p w:rsidR="003B72E0" w:rsidRDefault="003B72E0">
      <w:pPr>
        <w:jc w:val="left"/>
        <w:rPr>
          <w:szCs w:val="24"/>
        </w:rPr>
      </w:pPr>
      <w:r>
        <w:rPr>
          <w:szCs w:val="24"/>
        </w:rPr>
        <w:br w:type="page"/>
      </w:r>
    </w:p>
    <w:p w:rsidR="008379CA" w:rsidRDefault="008379CA" w:rsidP="006626C5">
      <w:pPr>
        <w:keepNext/>
        <w:rPr>
          <w:szCs w:val="24"/>
        </w:rPr>
      </w:pPr>
      <w:r w:rsidRPr="00E710A5">
        <w:rPr>
          <w:szCs w:val="24"/>
        </w:rPr>
        <w:lastRenderedPageBreak/>
        <w:t>The</w:t>
      </w:r>
      <w:r w:rsidR="004C28C0" w:rsidRPr="00E710A5">
        <w:rPr>
          <w:szCs w:val="24"/>
        </w:rPr>
        <w:t xml:space="preserve"> proposed milestone payment plan</w:t>
      </w:r>
      <w:r w:rsidRPr="00E710A5">
        <w:rPr>
          <w:szCs w:val="24"/>
        </w:rPr>
        <w:t xml:space="preserve"> is as follows:</w:t>
      </w:r>
    </w:p>
    <w:p w:rsidR="00BA2DB3" w:rsidRPr="00E710A5" w:rsidRDefault="00BA2DB3"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791E73" w:rsidP="008379CA">
            <w:pPr>
              <w:keepNext/>
              <w:jc w:val="center"/>
              <w:rPr>
                <w:szCs w:val="24"/>
              </w:rPr>
            </w:pPr>
            <w:r>
              <w:rPr>
                <w:szCs w:val="24"/>
              </w:rPr>
              <w:t>Description</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r w:rsidR="003B72E0">
              <w:rPr>
                <w:szCs w:val="24"/>
              </w:rPr>
              <w:t xml:space="preserve"> (Month)</w:t>
            </w:r>
          </w:p>
        </w:tc>
        <w:tc>
          <w:tcPr>
            <w:tcW w:w="1980" w:type="dxa"/>
            <w:shd w:val="clear" w:color="auto" w:fill="DEEAF6"/>
            <w:vAlign w:val="center"/>
          </w:tcPr>
          <w:p w:rsidR="008379CA" w:rsidRPr="00E710A5" w:rsidRDefault="00791E73" w:rsidP="00993B18">
            <w:pPr>
              <w:keepNext/>
              <w:jc w:val="center"/>
              <w:rPr>
                <w:szCs w:val="24"/>
              </w:rPr>
            </w:pPr>
            <w:r>
              <w:rPr>
                <w:szCs w:val="24"/>
              </w:rPr>
              <w:t>Amount (</w:t>
            </w:r>
            <w:r w:rsidR="008379CA" w:rsidRPr="00E710A5">
              <w:rPr>
                <w:szCs w:val="24"/>
              </w:rPr>
              <w:t>EUR</w:t>
            </w:r>
            <w:r>
              <w:rPr>
                <w:szCs w:val="24"/>
              </w:rPr>
              <w:t>)</w:t>
            </w:r>
          </w:p>
        </w:tc>
      </w:tr>
      <w:tr w:rsidR="003B72E0" w:rsidRPr="00E710A5" w:rsidTr="00993B18">
        <w:tc>
          <w:tcPr>
            <w:tcW w:w="993" w:type="dxa"/>
            <w:shd w:val="clear" w:color="auto" w:fill="auto"/>
            <w:vAlign w:val="center"/>
          </w:tcPr>
          <w:p w:rsidR="003B72E0" w:rsidRPr="00791E73" w:rsidRDefault="003B72E0" w:rsidP="003B72E0">
            <w:pPr>
              <w:jc w:val="center"/>
              <w:rPr>
                <w:szCs w:val="24"/>
              </w:rPr>
            </w:pPr>
            <w:r w:rsidRPr="00791E73">
              <w:rPr>
                <w:szCs w:val="24"/>
              </w:rPr>
              <w:t>M</w:t>
            </w:r>
            <w:r w:rsidR="00791E73" w:rsidRPr="00791E73">
              <w:rPr>
                <w:szCs w:val="24"/>
              </w:rPr>
              <w:t>0</w:t>
            </w:r>
            <w:r w:rsidRPr="00791E73">
              <w:rPr>
                <w:szCs w:val="24"/>
              </w:rPr>
              <w:t>1</w:t>
            </w:r>
          </w:p>
        </w:tc>
        <w:tc>
          <w:tcPr>
            <w:tcW w:w="3147" w:type="dxa"/>
            <w:shd w:val="clear" w:color="auto" w:fill="auto"/>
            <w:vAlign w:val="center"/>
          </w:tcPr>
          <w:p w:rsidR="003B72E0" w:rsidRPr="00E710A5" w:rsidRDefault="003B72E0" w:rsidP="003B72E0">
            <w:pPr>
              <w:rPr>
                <w:i/>
                <w:szCs w:val="24"/>
              </w:rPr>
            </w:pPr>
            <w:r w:rsidRPr="00E710A5">
              <w:rPr>
                <w:szCs w:val="24"/>
              </w:rPr>
              <w:t xml:space="preserve">Successful completion of </w:t>
            </w:r>
            <w:r>
              <w:rPr>
                <w:i/>
                <w:szCs w:val="24"/>
              </w:rPr>
              <w:t xml:space="preserve"> D01</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+ 1</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8A4DC2">
        <w:tc>
          <w:tcPr>
            <w:tcW w:w="993" w:type="dxa"/>
            <w:shd w:val="clear" w:color="auto" w:fill="auto"/>
            <w:vAlign w:val="center"/>
          </w:tcPr>
          <w:p w:rsidR="003B72E0" w:rsidRPr="00E710A5" w:rsidRDefault="003B72E0" w:rsidP="003B72E0">
            <w:pPr>
              <w:jc w:val="center"/>
              <w:rPr>
                <w:szCs w:val="24"/>
              </w:rPr>
            </w:pPr>
            <w:r>
              <w:rPr>
                <w:szCs w:val="24"/>
              </w:rPr>
              <w:t>M</w:t>
            </w:r>
            <w:r w:rsidR="00791E73">
              <w:rPr>
                <w:szCs w:val="24"/>
              </w:rPr>
              <w:t>0</w:t>
            </w:r>
            <w:r>
              <w:rPr>
                <w:szCs w:val="24"/>
              </w:rPr>
              <w:t>2</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02</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+ 2</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8A4DC2">
        <w:tc>
          <w:tcPr>
            <w:tcW w:w="993" w:type="dxa"/>
            <w:shd w:val="clear" w:color="auto" w:fill="auto"/>
            <w:vAlign w:val="center"/>
          </w:tcPr>
          <w:p w:rsidR="003B72E0" w:rsidRPr="00E710A5" w:rsidRDefault="003B72E0" w:rsidP="003B72E0">
            <w:pPr>
              <w:jc w:val="center"/>
              <w:rPr>
                <w:szCs w:val="24"/>
              </w:rPr>
            </w:pPr>
            <w:r>
              <w:rPr>
                <w:szCs w:val="24"/>
              </w:rPr>
              <w:t>M</w:t>
            </w:r>
            <w:r w:rsidR="00791E73">
              <w:rPr>
                <w:szCs w:val="24"/>
              </w:rPr>
              <w:t>0</w:t>
            </w:r>
            <w:r>
              <w:rPr>
                <w:szCs w:val="24"/>
              </w:rPr>
              <w:t>3</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03</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+ 3</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0B0D99">
        <w:tc>
          <w:tcPr>
            <w:tcW w:w="993" w:type="dxa"/>
            <w:shd w:val="clear" w:color="auto" w:fill="auto"/>
            <w:vAlign w:val="center"/>
          </w:tcPr>
          <w:p w:rsidR="003B72E0" w:rsidRPr="00E710A5" w:rsidRDefault="003B72E0" w:rsidP="003B72E0">
            <w:pPr>
              <w:jc w:val="center"/>
              <w:rPr>
                <w:szCs w:val="24"/>
              </w:rPr>
            </w:pPr>
            <w:r>
              <w:rPr>
                <w:szCs w:val="24"/>
              </w:rPr>
              <w:t>M</w:t>
            </w:r>
            <w:r w:rsidR="00791E73">
              <w:rPr>
                <w:szCs w:val="24"/>
              </w:rPr>
              <w:t>0</w:t>
            </w:r>
            <w:r>
              <w:rPr>
                <w:szCs w:val="24"/>
              </w:rPr>
              <w:t>4</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04</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+ 4</w:t>
            </w:r>
          </w:p>
        </w:tc>
        <w:tc>
          <w:tcPr>
            <w:tcW w:w="1980" w:type="dxa"/>
            <w:shd w:val="clear" w:color="auto" w:fill="auto"/>
          </w:tcPr>
          <w:p w:rsidR="003B72E0" w:rsidRDefault="003B72E0" w:rsidP="003B72E0">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791E73">
              <w:rPr>
                <w:szCs w:val="24"/>
              </w:rPr>
              <w:t>0</w:t>
            </w:r>
            <w:r>
              <w:rPr>
                <w:szCs w:val="24"/>
              </w:rPr>
              <w:t>5</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05</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+ 5</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791E73">
              <w:rPr>
                <w:szCs w:val="24"/>
              </w:rPr>
              <w:t>0</w:t>
            </w:r>
            <w:r>
              <w:rPr>
                <w:szCs w:val="24"/>
              </w:rPr>
              <w:t>6</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06</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+ 6</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791E73">
              <w:rPr>
                <w:szCs w:val="24"/>
              </w:rPr>
              <w:t>0</w:t>
            </w:r>
            <w:r>
              <w:rPr>
                <w:szCs w:val="24"/>
              </w:rPr>
              <w:t>7</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07</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+ 7</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791E73">
              <w:rPr>
                <w:szCs w:val="24"/>
              </w:rPr>
              <w:t>0</w:t>
            </w:r>
            <w:r>
              <w:rPr>
                <w:szCs w:val="24"/>
              </w:rPr>
              <w:t>8</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08</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+ 8</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791E73">
              <w:rPr>
                <w:szCs w:val="24"/>
              </w:rPr>
              <w:t>0</w:t>
            </w:r>
            <w:r>
              <w:rPr>
                <w:szCs w:val="24"/>
              </w:rPr>
              <w:t>9</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09</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+ 9</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M10</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10</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+ 10</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M11</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11</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+ 11</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M12</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12</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+ 12</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993B18">
        <w:trPr>
          <w:trHeight w:val="38"/>
        </w:trPr>
        <w:tc>
          <w:tcPr>
            <w:tcW w:w="7110" w:type="dxa"/>
            <w:gridSpan w:val="3"/>
            <w:shd w:val="clear" w:color="auto" w:fill="auto"/>
            <w:vAlign w:val="center"/>
          </w:tcPr>
          <w:p w:rsidR="0059759E" w:rsidRPr="00E710A5" w:rsidRDefault="0059759E" w:rsidP="0059759E">
            <w:pPr>
              <w:jc w:val="right"/>
              <w:rPr>
                <w:b/>
                <w:i/>
                <w:szCs w:val="24"/>
              </w:rPr>
            </w:pPr>
            <w:bookmarkStart w:id="0" w:name="_GoBack"/>
            <w:bookmarkEnd w:id="0"/>
            <w:r w:rsidRPr="00791E73">
              <w:rPr>
                <w:b/>
                <w:i/>
                <w:szCs w:val="24"/>
              </w:rPr>
              <w:t>Total</w:t>
            </w:r>
          </w:p>
        </w:tc>
        <w:tc>
          <w:tcPr>
            <w:tcW w:w="1980" w:type="dxa"/>
            <w:shd w:val="clear" w:color="auto" w:fill="auto"/>
            <w:vAlign w:val="center"/>
          </w:tcPr>
          <w:p w:rsidR="0059759E" w:rsidRPr="00E710A5" w:rsidRDefault="0059759E" w:rsidP="0059759E">
            <w:pPr>
              <w:jc w:val="center"/>
              <w:rPr>
                <w:b/>
                <w:i/>
                <w:szCs w:val="24"/>
                <w:highlight w:val="yellow"/>
              </w:rPr>
            </w:pPr>
            <w:r w:rsidRPr="00E710A5">
              <w:rPr>
                <w:b/>
                <w:i/>
                <w:szCs w:val="24"/>
                <w:highlight w:val="yellow"/>
              </w:rPr>
              <w:t>to be added</w:t>
            </w:r>
          </w:p>
        </w:tc>
      </w:tr>
    </w:tbl>
    <w:p w:rsidR="00E710A5" w:rsidRDefault="00E710A5" w:rsidP="00BF05E4">
      <w:pPr>
        <w:keepNext/>
        <w:rPr>
          <w:szCs w:val="24"/>
        </w:rPr>
      </w:pPr>
    </w:p>
    <w:p w:rsidR="0023085E" w:rsidRPr="00E710A5" w:rsidRDefault="0023085E"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791E7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791E7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91E7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91E73">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3B72E0" w:rsidRDefault="003B72E0" w:rsidP="003B72E0">
    <w:pPr>
      <w:suppressAutoHyphens/>
      <w:ind w:right="-427"/>
      <w:jc w:val="right"/>
      <w:rPr>
        <w:sz w:val="20"/>
      </w:rPr>
    </w:pPr>
    <w:r w:rsidRPr="003B72E0">
      <w:rPr>
        <w:rFonts w:eastAsia="Tahoma"/>
        <w:sz w:val="20"/>
      </w:rPr>
      <w:t>IO/</w:t>
    </w:r>
    <w:r w:rsidRPr="003B72E0">
      <w:rPr>
        <w:rFonts w:eastAsia="Tahoma"/>
        <w:i/>
        <w:sz w:val="20"/>
      </w:rPr>
      <w:t>20</w:t>
    </w:r>
    <w:r w:rsidRPr="003B72E0">
      <w:rPr>
        <w:rFonts w:eastAsia="Tahoma"/>
        <w:sz w:val="20"/>
      </w:rPr>
      <w:t>/CFE/</w:t>
    </w:r>
    <w:r w:rsidRPr="003B72E0">
      <w:rPr>
        <w:rFonts w:eastAsia="Tahoma"/>
        <w:i/>
        <w:sz w:val="20"/>
      </w:rPr>
      <w:t>10020062/ADC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85E"/>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2E0"/>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9759E"/>
    <w:rsid w:val="005A0137"/>
    <w:rsid w:val="005A2F0A"/>
    <w:rsid w:val="005A3342"/>
    <w:rsid w:val="005A4E39"/>
    <w:rsid w:val="005A6345"/>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1E73"/>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2DB3"/>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24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52CC1D06"/>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24975-08F3-4EDB-90DA-3525543F0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26</TotalTime>
  <Pages>2</Pages>
  <Words>605</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Dubuc Aurelie</cp:lastModifiedBy>
  <cp:revision>7</cp:revision>
  <cp:lastPrinted>2019-07-19T12:37:00Z</cp:lastPrinted>
  <dcterms:created xsi:type="dcterms:W3CDTF">2020-09-17T08:41:00Z</dcterms:created>
  <dcterms:modified xsi:type="dcterms:W3CDTF">2020-10-20T09:49:00Z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