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702B6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B94258" w:rsidRPr="00B94258">
        <w:rPr>
          <w:rFonts w:eastAsia="Calibri"/>
          <w:b/>
          <w:bCs/>
          <w:sz w:val="28"/>
          <w:szCs w:val="28"/>
          <w:lang w:eastAsia="ja-JP"/>
        </w:rPr>
        <w:t>Electrical engineering support for diagnostic port integration</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20</w:t>
      </w:r>
      <w:r w:rsidRPr="00702B6B">
        <w:rPr>
          <w:b/>
          <w:sz w:val="28"/>
          <w:szCs w:val="28"/>
        </w:rPr>
        <w:t>/</w:t>
      </w:r>
      <w:r w:rsidR="00702B6B">
        <w:rPr>
          <w:b/>
          <w:sz w:val="28"/>
          <w:szCs w:val="28"/>
        </w:rPr>
        <w:t>CFE</w:t>
      </w:r>
      <w:r w:rsidRPr="00702B6B">
        <w:rPr>
          <w:b/>
          <w:sz w:val="28"/>
          <w:szCs w:val="28"/>
        </w:rPr>
        <w:t>/</w:t>
      </w:r>
      <w:r w:rsidR="00B94258">
        <w:rPr>
          <w:b/>
          <w:i/>
          <w:sz w:val="28"/>
          <w:szCs w:val="28"/>
        </w:rPr>
        <w:t>10019725</w:t>
      </w:r>
      <w:r w:rsidRPr="00702B6B">
        <w:rPr>
          <w:b/>
          <w:sz w:val="28"/>
          <w:szCs w:val="28"/>
        </w:rPr>
        <w:t>/</w:t>
      </w:r>
      <w:r w:rsidR="007D00B7">
        <w:rPr>
          <w:b/>
          <w:i/>
          <w:sz w:val="28"/>
          <w:szCs w:val="28"/>
        </w:rPr>
        <w:t>INU</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670"/>
        <w:gridCol w:w="1134"/>
        <w:gridCol w:w="1548"/>
      </w:tblGrid>
      <w:tr w:rsidR="008379CA" w:rsidRPr="00E710A5" w:rsidTr="00B94258">
        <w:trPr>
          <w:trHeight w:val="31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670"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13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548"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rPr>
                <w:szCs w:val="24"/>
              </w:rPr>
            </w:pPr>
            <w:r w:rsidRPr="00134AB2">
              <w:t>D0</w:t>
            </w:r>
            <w:r>
              <w:t>1</w:t>
            </w:r>
          </w:p>
        </w:tc>
        <w:tc>
          <w:tcPr>
            <w:tcW w:w="5670" w:type="dxa"/>
            <w:shd w:val="clear" w:color="auto" w:fill="auto"/>
          </w:tcPr>
          <w:p w:rsidR="00B94258" w:rsidRDefault="00B94258" w:rsidP="00B94258">
            <w:r>
              <w:t>Outcome of integration of electric services in equatorial ports</w:t>
            </w:r>
          </w:p>
          <w:p w:rsidR="00B94258" w:rsidRDefault="00B94258" w:rsidP="00B94258">
            <w:r>
              <w:t>-</w:t>
            </w:r>
            <w:r>
              <w:tab/>
              <w:t>List of cable needs and cable diagrams</w:t>
            </w:r>
          </w:p>
          <w:p w:rsidR="00B94258" w:rsidRDefault="00B94258" w:rsidP="00B94258">
            <w:r>
              <w:t>-</w:t>
            </w:r>
            <w:r>
              <w:tab/>
              <w:t>Detailed layout of electrical services</w:t>
            </w:r>
          </w:p>
          <w:p w:rsidR="00B94258" w:rsidRDefault="00B94258" w:rsidP="00B94258">
            <w:r>
              <w:t>-</w:t>
            </w:r>
            <w:r>
              <w:tab/>
              <w:t>BOM of electrical services</w:t>
            </w:r>
          </w:p>
          <w:p w:rsidR="005C4F5E" w:rsidRDefault="00B94258" w:rsidP="00B94258">
            <w:r>
              <w:t>-</w:t>
            </w:r>
            <w:r>
              <w:tab/>
              <w:t>Ex-vessel cable arrangement</w:t>
            </w:r>
          </w:p>
          <w:p w:rsidR="00B94258" w:rsidRPr="00624C53" w:rsidRDefault="00B94258" w:rsidP="00B94258"/>
        </w:tc>
        <w:tc>
          <w:tcPr>
            <w:tcW w:w="1134" w:type="dxa"/>
            <w:shd w:val="clear" w:color="auto" w:fill="auto"/>
            <w:vAlign w:val="center"/>
          </w:tcPr>
          <w:p w:rsidR="005C4F5E" w:rsidRPr="00134AB2" w:rsidRDefault="005C4F5E" w:rsidP="005C4F5E">
            <w:pPr>
              <w:spacing w:before="120" w:after="100" w:line="276" w:lineRule="auto"/>
              <w:jc w:val="center"/>
              <w:rPr>
                <w:szCs w:val="24"/>
              </w:rPr>
            </w:pPr>
            <w:r w:rsidRPr="00134AB2">
              <w:t xml:space="preserve">T0 + </w:t>
            </w:r>
            <w:r w:rsidR="00B94258">
              <w:t xml:space="preserve">6 </w:t>
            </w:r>
            <w:r w:rsidRPr="00134AB2">
              <w:t>months</w:t>
            </w:r>
          </w:p>
        </w:tc>
        <w:tc>
          <w:tcPr>
            <w:tcW w:w="1548" w:type="dxa"/>
            <w:shd w:val="clear" w:color="auto" w:fill="auto"/>
            <w:vAlign w:val="center"/>
          </w:tcPr>
          <w:p w:rsidR="005C4F5E" w:rsidRDefault="005C4F5E" w:rsidP="00B94258">
            <w:pPr>
              <w:jc w:val="center"/>
            </w:pPr>
            <w:r w:rsidRPr="00913FBF">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rsidRPr="00134AB2">
              <w:t>D02</w:t>
            </w:r>
          </w:p>
        </w:tc>
        <w:tc>
          <w:tcPr>
            <w:tcW w:w="5670" w:type="dxa"/>
            <w:shd w:val="clear" w:color="auto" w:fill="auto"/>
          </w:tcPr>
          <w:p w:rsidR="00B94258" w:rsidRDefault="00B94258" w:rsidP="00B94258">
            <w:pPr>
              <w:rPr>
                <w:szCs w:val="24"/>
              </w:rPr>
            </w:pPr>
            <w:r>
              <w:rPr>
                <w:rFonts w:eastAsia="Malgun Gothic"/>
                <w:szCs w:val="24"/>
                <w:lang w:eastAsia="ko-KR"/>
              </w:rPr>
              <w:t>Outcome of integration of electric services in Upper ports</w:t>
            </w:r>
          </w:p>
          <w:p w:rsidR="00B94258" w:rsidRPr="00E2776B" w:rsidRDefault="00B94258" w:rsidP="00B94258">
            <w:pPr>
              <w:pStyle w:val="ListParagraph"/>
              <w:numPr>
                <w:ilvl w:val="0"/>
                <w:numId w:val="46"/>
              </w:numPr>
              <w:spacing w:before="60"/>
              <w:rPr>
                <w:szCs w:val="24"/>
              </w:rPr>
            </w:pPr>
            <w:r w:rsidRPr="00E2776B">
              <w:rPr>
                <w:szCs w:val="24"/>
              </w:rPr>
              <w:t>List of cable needs and cable diagrams</w:t>
            </w:r>
          </w:p>
          <w:p w:rsidR="00B94258" w:rsidRPr="00E2776B" w:rsidRDefault="00B94258" w:rsidP="00B94258">
            <w:pPr>
              <w:pStyle w:val="ListParagraph"/>
              <w:numPr>
                <w:ilvl w:val="0"/>
                <w:numId w:val="46"/>
              </w:numPr>
              <w:spacing w:before="60"/>
              <w:rPr>
                <w:szCs w:val="24"/>
              </w:rPr>
            </w:pPr>
            <w:r w:rsidRPr="00E2776B">
              <w:rPr>
                <w:szCs w:val="24"/>
              </w:rPr>
              <w:t>Detailed layout of electrical services</w:t>
            </w:r>
          </w:p>
          <w:p w:rsidR="00B94258" w:rsidRDefault="00B94258" w:rsidP="00120909">
            <w:pPr>
              <w:pStyle w:val="ListParagraph"/>
              <w:numPr>
                <w:ilvl w:val="0"/>
                <w:numId w:val="46"/>
              </w:numPr>
              <w:spacing w:before="60"/>
              <w:rPr>
                <w:szCs w:val="24"/>
              </w:rPr>
            </w:pPr>
            <w:r w:rsidRPr="00B94258">
              <w:rPr>
                <w:szCs w:val="24"/>
              </w:rPr>
              <w:t>BOM of electrical services</w:t>
            </w:r>
          </w:p>
          <w:p w:rsidR="005C4F5E" w:rsidRPr="00B94258" w:rsidRDefault="00B94258" w:rsidP="00120909">
            <w:pPr>
              <w:pStyle w:val="ListParagraph"/>
              <w:numPr>
                <w:ilvl w:val="0"/>
                <w:numId w:val="46"/>
              </w:numPr>
              <w:spacing w:before="60"/>
              <w:rPr>
                <w:szCs w:val="24"/>
              </w:rPr>
            </w:pPr>
            <w:r w:rsidRPr="00B94258">
              <w:rPr>
                <w:szCs w:val="24"/>
              </w:rPr>
              <w:t>Ex-vessel cable arrangement.</w:t>
            </w:r>
          </w:p>
          <w:p w:rsidR="00B94258" w:rsidRPr="00624C53" w:rsidRDefault="00B94258" w:rsidP="00B94258">
            <w:pPr>
              <w:rPr>
                <w:szCs w:val="24"/>
              </w:rPr>
            </w:pPr>
          </w:p>
        </w:tc>
        <w:tc>
          <w:tcPr>
            <w:tcW w:w="1134" w:type="dxa"/>
            <w:shd w:val="clear" w:color="auto" w:fill="auto"/>
            <w:vAlign w:val="center"/>
          </w:tcPr>
          <w:p w:rsidR="005C4F5E" w:rsidRPr="00134AB2" w:rsidRDefault="005C4F5E" w:rsidP="005C4F5E">
            <w:pPr>
              <w:spacing w:before="120" w:after="100" w:line="276" w:lineRule="auto"/>
              <w:jc w:val="center"/>
            </w:pPr>
            <w:r w:rsidRPr="00134AB2">
              <w:t xml:space="preserve">T0 + </w:t>
            </w:r>
            <w:r w:rsidR="00B94258">
              <w:t xml:space="preserve">11 </w:t>
            </w:r>
            <w:r w:rsidRPr="00134AB2">
              <w:t>months</w:t>
            </w:r>
          </w:p>
        </w:tc>
        <w:tc>
          <w:tcPr>
            <w:tcW w:w="1548" w:type="dxa"/>
            <w:shd w:val="clear" w:color="auto" w:fill="auto"/>
            <w:vAlign w:val="center"/>
          </w:tcPr>
          <w:p w:rsidR="005C4F5E" w:rsidRDefault="005C4F5E" w:rsidP="00B94258">
            <w:pPr>
              <w:jc w:val="center"/>
            </w:pPr>
            <w:r w:rsidRPr="00913FBF">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t>D03</w:t>
            </w:r>
          </w:p>
        </w:tc>
        <w:tc>
          <w:tcPr>
            <w:tcW w:w="5670" w:type="dxa"/>
            <w:shd w:val="clear" w:color="auto" w:fill="auto"/>
          </w:tcPr>
          <w:p w:rsidR="00B94258" w:rsidRDefault="00B94258" w:rsidP="00B94258">
            <w:pPr>
              <w:jc w:val="left"/>
            </w:pPr>
            <w:r>
              <w:t>Collection of LEVI components needs/requirements from Port integration and tenants</w:t>
            </w:r>
          </w:p>
          <w:p w:rsidR="00B94258" w:rsidRDefault="00B94258" w:rsidP="00B94258">
            <w:pPr>
              <w:jc w:val="left"/>
            </w:pPr>
            <w:r>
              <w:t>-</w:t>
            </w:r>
            <w:r>
              <w:tab/>
              <w:t>Cable types, number of cables, c</w:t>
            </w:r>
            <w:r>
              <w:t>onnectors, LEF</w:t>
            </w:r>
          </w:p>
          <w:p w:rsidR="00B94258" w:rsidRDefault="00B94258" w:rsidP="00B94258">
            <w:pPr>
              <w:jc w:val="left"/>
            </w:pPr>
            <w:r>
              <w:t>-</w:t>
            </w:r>
            <w:r>
              <w:tab/>
              <w:t>Signal characteristics</w:t>
            </w:r>
          </w:p>
          <w:p w:rsidR="005C4F5E" w:rsidRPr="009C3669" w:rsidRDefault="00B94258" w:rsidP="00B94258">
            <w:pPr>
              <w:jc w:val="left"/>
            </w:pPr>
            <w:r>
              <w:t>-</w:t>
            </w:r>
            <w:r>
              <w:tab/>
              <w:t>others</w:t>
            </w:r>
          </w:p>
        </w:tc>
        <w:tc>
          <w:tcPr>
            <w:tcW w:w="1134" w:type="dxa"/>
            <w:shd w:val="clear" w:color="auto" w:fill="auto"/>
            <w:vAlign w:val="center"/>
          </w:tcPr>
          <w:p w:rsidR="005C4F5E" w:rsidRDefault="00B94258" w:rsidP="005C4F5E">
            <w:pPr>
              <w:spacing w:before="120" w:after="100" w:line="276" w:lineRule="auto"/>
              <w:jc w:val="center"/>
            </w:pPr>
            <w:r>
              <w:t>T0 + 8</w:t>
            </w:r>
            <w:r w:rsidR="005C4F5E">
              <w:t xml:space="preserve"> months</w:t>
            </w:r>
          </w:p>
        </w:tc>
        <w:tc>
          <w:tcPr>
            <w:tcW w:w="1548" w:type="dxa"/>
            <w:shd w:val="clear" w:color="auto" w:fill="auto"/>
            <w:vAlign w:val="center"/>
          </w:tcPr>
          <w:p w:rsidR="005C4F5E" w:rsidRDefault="005C4F5E" w:rsidP="00B94258">
            <w:pPr>
              <w:jc w:val="center"/>
            </w:pPr>
            <w:r w:rsidRPr="00913FBF">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t>D04</w:t>
            </w:r>
          </w:p>
        </w:tc>
        <w:tc>
          <w:tcPr>
            <w:tcW w:w="5670" w:type="dxa"/>
            <w:shd w:val="clear" w:color="auto" w:fill="auto"/>
          </w:tcPr>
          <w:p w:rsidR="005C4F5E" w:rsidRPr="00624C53" w:rsidRDefault="00B94258" w:rsidP="005C4F5E">
            <w:pPr>
              <w:rPr>
                <w:szCs w:val="24"/>
              </w:rPr>
            </w:pPr>
            <w:r>
              <w:rPr>
                <w:rFonts w:eastAsia="Malgun Gothic"/>
                <w:szCs w:val="24"/>
                <w:lang w:eastAsia="ko-KR"/>
              </w:rPr>
              <w:t>Technical specification of LEVI components specified in section 5.4</w:t>
            </w:r>
          </w:p>
        </w:tc>
        <w:tc>
          <w:tcPr>
            <w:tcW w:w="1134" w:type="dxa"/>
            <w:shd w:val="clear" w:color="auto" w:fill="auto"/>
            <w:vAlign w:val="center"/>
          </w:tcPr>
          <w:p w:rsidR="005C4F5E" w:rsidRDefault="00B94258" w:rsidP="005C4F5E">
            <w:pPr>
              <w:spacing w:before="120" w:after="100" w:line="276" w:lineRule="auto"/>
              <w:jc w:val="center"/>
            </w:pPr>
            <w:r>
              <w:t>T0 + 7</w:t>
            </w:r>
            <w:r w:rsidR="005C4F5E">
              <w:t xml:space="preserve"> months</w:t>
            </w:r>
          </w:p>
        </w:tc>
        <w:tc>
          <w:tcPr>
            <w:tcW w:w="1548" w:type="dxa"/>
            <w:shd w:val="clear" w:color="auto" w:fill="auto"/>
            <w:vAlign w:val="center"/>
          </w:tcPr>
          <w:p w:rsidR="005C4F5E" w:rsidRDefault="005C4F5E" w:rsidP="00B94258">
            <w:pPr>
              <w:jc w:val="center"/>
            </w:pPr>
            <w:r w:rsidRPr="00913FBF">
              <w:rPr>
                <w:b/>
                <w:i/>
                <w:szCs w:val="24"/>
                <w:highlight w:val="yellow"/>
              </w:rPr>
              <w:t>to be added</w:t>
            </w:r>
          </w:p>
        </w:tc>
      </w:tr>
      <w:tr w:rsidR="008379CA" w:rsidRPr="00E710A5" w:rsidTr="00B94258">
        <w:trPr>
          <w:trHeight w:val="41"/>
        </w:trPr>
        <w:tc>
          <w:tcPr>
            <w:tcW w:w="738" w:type="dxa"/>
            <w:shd w:val="clear" w:color="auto" w:fill="auto"/>
            <w:vAlign w:val="center"/>
          </w:tcPr>
          <w:p w:rsidR="008379CA" w:rsidRPr="00E710A5" w:rsidRDefault="00B94258" w:rsidP="00E52A4D">
            <w:pPr>
              <w:jc w:val="center"/>
              <w:rPr>
                <w:szCs w:val="24"/>
              </w:rPr>
            </w:pPr>
            <w:r>
              <w:rPr>
                <w:szCs w:val="24"/>
              </w:rPr>
              <w:t>D05</w:t>
            </w:r>
          </w:p>
        </w:tc>
        <w:tc>
          <w:tcPr>
            <w:tcW w:w="5670" w:type="dxa"/>
            <w:shd w:val="clear" w:color="auto" w:fill="auto"/>
            <w:vAlign w:val="center"/>
          </w:tcPr>
          <w:p w:rsidR="008379CA" w:rsidRPr="00E710A5" w:rsidRDefault="00B94258" w:rsidP="00E52A4D">
            <w:pPr>
              <w:rPr>
                <w:szCs w:val="24"/>
              </w:rPr>
            </w:pPr>
            <w:r>
              <w:rPr>
                <w:rFonts w:eastAsia="Times New Roman"/>
                <w:color w:val="000000"/>
                <w:szCs w:val="24"/>
                <w:lang w:eastAsia="en-GB"/>
              </w:rPr>
              <w:t>Summary of the technical support: list of document reviews,   minutes of technical meetings, etc.</w:t>
            </w:r>
          </w:p>
        </w:tc>
        <w:tc>
          <w:tcPr>
            <w:tcW w:w="1134" w:type="dxa"/>
            <w:shd w:val="clear" w:color="auto" w:fill="auto"/>
            <w:vAlign w:val="center"/>
          </w:tcPr>
          <w:p w:rsidR="008379CA" w:rsidRPr="00E710A5" w:rsidRDefault="00B94258" w:rsidP="00E52A4D">
            <w:pPr>
              <w:keepNext/>
              <w:jc w:val="center"/>
              <w:rPr>
                <w:szCs w:val="24"/>
              </w:rPr>
            </w:pPr>
            <w:r>
              <w:t>T0 + 12</w:t>
            </w:r>
            <w:r>
              <w:t xml:space="preserve"> months</w:t>
            </w:r>
          </w:p>
        </w:tc>
        <w:tc>
          <w:tcPr>
            <w:tcW w:w="1548" w:type="dxa"/>
            <w:shd w:val="clear" w:color="auto" w:fill="auto"/>
            <w:vAlign w:val="center"/>
          </w:tcPr>
          <w:p w:rsidR="008379CA" w:rsidRPr="00E710A5" w:rsidRDefault="00B94258" w:rsidP="00B94258">
            <w:pPr>
              <w:jc w:val="center"/>
              <w:rPr>
                <w:i/>
                <w:szCs w:val="24"/>
                <w:highlight w:val="yellow"/>
              </w:rPr>
            </w:pPr>
            <w:r w:rsidRPr="00913FBF">
              <w:rPr>
                <w:b/>
                <w:i/>
                <w:szCs w:val="24"/>
                <w:highlight w:val="yellow"/>
              </w:rPr>
              <w:t>to be added</w:t>
            </w:r>
          </w:p>
        </w:tc>
      </w:tr>
      <w:tr w:rsidR="008379CA" w:rsidRPr="00E710A5" w:rsidTr="00B94258">
        <w:trPr>
          <w:trHeight w:val="38"/>
        </w:trPr>
        <w:tc>
          <w:tcPr>
            <w:tcW w:w="7542" w:type="dxa"/>
            <w:gridSpan w:val="3"/>
            <w:shd w:val="clear" w:color="auto" w:fill="auto"/>
            <w:vAlign w:val="center"/>
          </w:tcPr>
          <w:p w:rsidR="008379CA" w:rsidRPr="00A9675C" w:rsidRDefault="00B54414" w:rsidP="00B54414">
            <w:pPr>
              <w:jc w:val="right"/>
              <w:rPr>
                <w:b/>
                <w:i/>
                <w:szCs w:val="24"/>
              </w:rPr>
            </w:pPr>
            <w:r w:rsidRPr="00A9675C">
              <w:rPr>
                <w:b/>
                <w:i/>
                <w:szCs w:val="24"/>
              </w:rPr>
              <w:t>Total</w:t>
            </w:r>
          </w:p>
        </w:tc>
        <w:tc>
          <w:tcPr>
            <w:tcW w:w="1548" w:type="dxa"/>
            <w:shd w:val="clear" w:color="auto" w:fill="auto"/>
            <w:vAlign w:val="center"/>
          </w:tcPr>
          <w:p w:rsidR="008379CA" w:rsidRPr="00A9675C" w:rsidRDefault="008379CA" w:rsidP="00E52A4D">
            <w:pPr>
              <w:jc w:val="right"/>
              <w:rPr>
                <w:b/>
                <w:i/>
                <w:szCs w:val="24"/>
              </w:rPr>
            </w:pPr>
          </w:p>
        </w:tc>
      </w:tr>
    </w:tbl>
    <w:p w:rsidR="008379CA" w:rsidRPr="00E710A5" w:rsidRDefault="00A9675C" w:rsidP="008A794C">
      <w:pPr>
        <w:keepNext/>
        <w:rPr>
          <w:i/>
          <w:szCs w:val="24"/>
        </w:rPr>
      </w:pPr>
      <w:r>
        <w:rPr>
          <w:i/>
          <w:szCs w:val="24"/>
        </w:rPr>
        <w:t>T0</w:t>
      </w:r>
      <w:proofErr w:type="gramStart"/>
      <w:r>
        <w:rPr>
          <w:i/>
          <w:szCs w:val="24"/>
        </w:rPr>
        <w:t>=  kick</w:t>
      </w:r>
      <w:proofErr w:type="gramEnd"/>
      <w:r>
        <w:rPr>
          <w:i/>
          <w:szCs w:val="24"/>
        </w:rPr>
        <w:t xml:space="preserve"> off meeting date</w:t>
      </w:r>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5C4F5E" w:rsidRPr="00E710A5" w:rsidTr="00F40BBE">
        <w:tc>
          <w:tcPr>
            <w:tcW w:w="993" w:type="dxa"/>
            <w:shd w:val="clear" w:color="auto" w:fill="auto"/>
            <w:vAlign w:val="center"/>
          </w:tcPr>
          <w:p w:rsidR="005C4F5E" w:rsidRPr="00E710A5" w:rsidRDefault="005C4F5E" w:rsidP="005C4F5E">
            <w:pPr>
              <w:jc w:val="center"/>
              <w:rPr>
                <w:i/>
                <w:szCs w:val="24"/>
              </w:rPr>
            </w:pPr>
            <w:r>
              <w:rPr>
                <w:i/>
                <w:szCs w:val="24"/>
              </w:rPr>
              <w:t>M1</w:t>
            </w:r>
          </w:p>
        </w:tc>
        <w:tc>
          <w:tcPr>
            <w:tcW w:w="3147" w:type="dxa"/>
            <w:shd w:val="clear" w:color="auto" w:fill="auto"/>
            <w:vAlign w:val="center"/>
          </w:tcPr>
          <w:p w:rsidR="005C4F5E" w:rsidRPr="00E710A5" w:rsidRDefault="005C4F5E" w:rsidP="005C4F5E">
            <w:pPr>
              <w:rPr>
                <w:i/>
                <w:szCs w:val="24"/>
              </w:rPr>
            </w:pPr>
            <w:r w:rsidRPr="00E710A5">
              <w:rPr>
                <w:szCs w:val="24"/>
              </w:rPr>
              <w:t xml:space="preserve">Successful completion of </w:t>
            </w:r>
            <w:r w:rsidRPr="00345B95">
              <w:rPr>
                <w:i/>
                <w:szCs w:val="24"/>
              </w:rPr>
              <w:t>D01</w:t>
            </w:r>
          </w:p>
        </w:tc>
        <w:tc>
          <w:tcPr>
            <w:tcW w:w="2970" w:type="dxa"/>
            <w:shd w:val="clear" w:color="auto" w:fill="auto"/>
            <w:vAlign w:val="center"/>
          </w:tcPr>
          <w:p w:rsidR="005C4F5E" w:rsidRPr="00134AB2" w:rsidRDefault="005C4F5E" w:rsidP="005C4F5E">
            <w:pPr>
              <w:spacing w:before="120" w:after="100" w:line="276" w:lineRule="auto"/>
              <w:jc w:val="center"/>
              <w:rPr>
                <w:szCs w:val="24"/>
              </w:rPr>
            </w:pPr>
            <w:r w:rsidRPr="00134AB2">
              <w:t xml:space="preserve">T0 + </w:t>
            </w:r>
            <w:r w:rsidR="00B94258">
              <w:t>7</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M2</w:t>
            </w:r>
          </w:p>
        </w:tc>
        <w:tc>
          <w:tcPr>
            <w:tcW w:w="3147" w:type="dxa"/>
            <w:shd w:val="clear" w:color="auto" w:fill="auto"/>
          </w:tcPr>
          <w:p w:rsidR="005C4F5E" w:rsidRPr="00345B95" w:rsidRDefault="005C4F5E" w:rsidP="005C4F5E">
            <w:r w:rsidRPr="00345B95">
              <w:rPr>
                <w:szCs w:val="24"/>
              </w:rPr>
              <w:t xml:space="preserve">Successful completion of </w:t>
            </w:r>
            <w:r w:rsidR="00B94258">
              <w:rPr>
                <w:i/>
                <w:szCs w:val="24"/>
              </w:rPr>
              <w:t>D04</w:t>
            </w:r>
          </w:p>
        </w:tc>
        <w:tc>
          <w:tcPr>
            <w:tcW w:w="2970" w:type="dxa"/>
            <w:shd w:val="clear" w:color="auto" w:fill="auto"/>
            <w:vAlign w:val="center"/>
          </w:tcPr>
          <w:p w:rsidR="005C4F5E" w:rsidRPr="00134AB2" w:rsidRDefault="005C4F5E" w:rsidP="005C4F5E">
            <w:pPr>
              <w:spacing w:before="120" w:after="100" w:line="276" w:lineRule="auto"/>
              <w:jc w:val="center"/>
            </w:pPr>
            <w:r w:rsidRPr="00134AB2">
              <w:t xml:space="preserve">T0 + </w:t>
            </w:r>
            <w:r w:rsidR="00B94258">
              <w:t>8</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lastRenderedPageBreak/>
              <w:t>M3</w:t>
            </w:r>
          </w:p>
        </w:tc>
        <w:tc>
          <w:tcPr>
            <w:tcW w:w="3147" w:type="dxa"/>
            <w:shd w:val="clear" w:color="auto" w:fill="auto"/>
          </w:tcPr>
          <w:p w:rsidR="005C4F5E" w:rsidRPr="00345B95" w:rsidRDefault="005C4F5E" w:rsidP="005C4F5E">
            <w:r w:rsidRPr="00345B95">
              <w:rPr>
                <w:szCs w:val="24"/>
              </w:rPr>
              <w:t xml:space="preserve">Successful completion of </w:t>
            </w:r>
            <w:r w:rsidR="00B94258">
              <w:rPr>
                <w:i/>
                <w:szCs w:val="24"/>
              </w:rPr>
              <w:t>D03</w:t>
            </w:r>
          </w:p>
        </w:tc>
        <w:tc>
          <w:tcPr>
            <w:tcW w:w="2970" w:type="dxa"/>
            <w:shd w:val="clear" w:color="auto" w:fill="auto"/>
            <w:vAlign w:val="center"/>
          </w:tcPr>
          <w:p w:rsidR="005C4F5E" w:rsidRDefault="00B94258" w:rsidP="005C4F5E">
            <w:pPr>
              <w:spacing w:before="120" w:after="100" w:line="276" w:lineRule="auto"/>
              <w:jc w:val="center"/>
            </w:pPr>
            <w:r>
              <w:t>T0 + 9</w:t>
            </w:r>
            <w:r w:rsidR="005C4F5E">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M4</w:t>
            </w:r>
          </w:p>
        </w:tc>
        <w:tc>
          <w:tcPr>
            <w:tcW w:w="3147" w:type="dxa"/>
            <w:shd w:val="clear" w:color="auto" w:fill="auto"/>
          </w:tcPr>
          <w:p w:rsidR="005C4F5E" w:rsidRPr="00345B95" w:rsidRDefault="005C4F5E" w:rsidP="005C4F5E">
            <w:r w:rsidRPr="00345B95">
              <w:rPr>
                <w:szCs w:val="24"/>
              </w:rPr>
              <w:t xml:space="preserve">Successful completion of </w:t>
            </w:r>
            <w:r w:rsidR="00B94258">
              <w:rPr>
                <w:i/>
                <w:szCs w:val="24"/>
              </w:rPr>
              <w:t>D02</w:t>
            </w:r>
          </w:p>
        </w:tc>
        <w:tc>
          <w:tcPr>
            <w:tcW w:w="2970" w:type="dxa"/>
            <w:shd w:val="clear" w:color="auto" w:fill="auto"/>
            <w:vAlign w:val="center"/>
          </w:tcPr>
          <w:p w:rsidR="005C4F5E" w:rsidRDefault="00B94258" w:rsidP="005C4F5E">
            <w:pPr>
              <w:spacing w:before="120" w:after="100" w:line="276" w:lineRule="auto"/>
              <w:jc w:val="center"/>
            </w:pPr>
            <w:r>
              <w:t>T0 + 12</w:t>
            </w:r>
            <w:r w:rsidR="005C4F5E">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B94258" w:rsidRPr="00E710A5" w:rsidTr="00370C92">
        <w:tc>
          <w:tcPr>
            <w:tcW w:w="993" w:type="dxa"/>
            <w:shd w:val="clear" w:color="auto" w:fill="auto"/>
            <w:vAlign w:val="center"/>
          </w:tcPr>
          <w:p w:rsidR="00B94258" w:rsidRPr="00E710A5" w:rsidRDefault="00B94258" w:rsidP="00B94258">
            <w:pPr>
              <w:jc w:val="center"/>
              <w:rPr>
                <w:szCs w:val="24"/>
              </w:rPr>
            </w:pPr>
            <w:r>
              <w:rPr>
                <w:szCs w:val="24"/>
              </w:rPr>
              <w:t>M5</w:t>
            </w:r>
          </w:p>
        </w:tc>
        <w:tc>
          <w:tcPr>
            <w:tcW w:w="3147" w:type="dxa"/>
            <w:shd w:val="clear" w:color="auto" w:fill="auto"/>
          </w:tcPr>
          <w:p w:rsidR="00B94258" w:rsidRPr="00345B95" w:rsidRDefault="00B94258" w:rsidP="00B94258">
            <w:r w:rsidRPr="00345B95">
              <w:rPr>
                <w:szCs w:val="24"/>
              </w:rPr>
              <w:t xml:space="preserve">Successful completion of </w:t>
            </w:r>
            <w:r>
              <w:rPr>
                <w:i/>
                <w:szCs w:val="24"/>
              </w:rPr>
              <w:t>D0</w:t>
            </w:r>
            <w:r>
              <w:rPr>
                <w:i/>
                <w:szCs w:val="24"/>
              </w:rPr>
              <w:t>5</w:t>
            </w:r>
          </w:p>
        </w:tc>
        <w:tc>
          <w:tcPr>
            <w:tcW w:w="2970" w:type="dxa"/>
            <w:shd w:val="clear" w:color="auto" w:fill="auto"/>
            <w:vAlign w:val="center"/>
          </w:tcPr>
          <w:p w:rsidR="00B94258" w:rsidRPr="00E710A5" w:rsidRDefault="00B94258" w:rsidP="00B94258">
            <w:pPr>
              <w:keepNext/>
              <w:jc w:val="center"/>
              <w:rPr>
                <w:szCs w:val="24"/>
              </w:rPr>
            </w:pPr>
            <w:r>
              <w:rPr>
                <w:szCs w:val="24"/>
              </w:rPr>
              <w:t>T0 + 13 months</w:t>
            </w:r>
          </w:p>
        </w:tc>
        <w:tc>
          <w:tcPr>
            <w:tcW w:w="1980" w:type="dxa"/>
            <w:shd w:val="clear" w:color="auto" w:fill="auto"/>
            <w:vAlign w:val="center"/>
          </w:tcPr>
          <w:p w:rsidR="00B94258" w:rsidRPr="00E710A5" w:rsidRDefault="00B94258" w:rsidP="00B94258">
            <w:pPr>
              <w:jc w:val="center"/>
              <w:rPr>
                <w:i/>
                <w:szCs w:val="24"/>
                <w:highlight w:val="yellow"/>
              </w:rPr>
            </w:pPr>
            <w:r w:rsidRPr="004A60B1">
              <w:rPr>
                <w:b/>
                <w:i/>
                <w:szCs w:val="24"/>
                <w:highlight w:val="yellow"/>
              </w:rPr>
              <w:t>to be added</w:t>
            </w:r>
          </w:p>
        </w:tc>
      </w:tr>
      <w:tr w:rsidR="00B94258" w:rsidRPr="00E710A5" w:rsidTr="00993B18">
        <w:trPr>
          <w:trHeight w:val="38"/>
        </w:trPr>
        <w:tc>
          <w:tcPr>
            <w:tcW w:w="7110" w:type="dxa"/>
            <w:gridSpan w:val="3"/>
            <w:shd w:val="clear" w:color="auto" w:fill="auto"/>
            <w:vAlign w:val="center"/>
          </w:tcPr>
          <w:p w:rsidR="00B94258" w:rsidRPr="00A9675C" w:rsidRDefault="00B94258" w:rsidP="00B94258">
            <w:pPr>
              <w:jc w:val="right"/>
              <w:rPr>
                <w:b/>
                <w:i/>
                <w:szCs w:val="24"/>
              </w:rPr>
            </w:pPr>
            <w:r w:rsidRPr="00A9675C">
              <w:rPr>
                <w:b/>
                <w:i/>
                <w:szCs w:val="24"/>
              </w:rPr>
              <w:t>Total</w:t>
            </w:r>
          </w:p>
        </w:tc>
        <w:tc>
          <w:tcPr>
            <w:tcW w:w="1980" w:type="dxa"/>
            <w:shd w:val="clear" w:color="auto" w:fill="auto"/>
            <w:vAlign w:val="center"/>
          </w:tcPr>
          <w:p w:rsidR="00B94258" w:rsidRPr="00A9675C" w:rsidRDefault="00B94258" w:rsidP="00B94258">
            <w:pPr>
              <w:jc w:val="center"/>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bookmarkStart w:id="0" w:name="_GoBack"/>
        <w:bookmarkEnd w:id="0"/>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B94258">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B94258">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B94258">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B94258">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20</w:t>
    </w:r>
    <w:r w:rsidRPr="00345B95">
      <w:rPr>
        <w:sz w:val="22"/>
        <w:szCs w:val="22"/>
      </w:rPr>
      <w:t>/RFQ/</w:t>
    </w:r>
    <w:r w:rsidR="00B94258">
      <w:rPr>
        <w:i/>
        <w:sz w:val="22"/>
        <w:szCs w:val="22"/>
      </w:rPr>
      <w:t>10019725</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ffc"/>
    </o:shapedefaults>
    <o:shapelayout v:ext="edit">
      <o:idmap v:ext="edit" data="1"/>
    </o:shapelayout>
  </w:shapeDefaults>
  <w:decimalSymbol w:val="."/>
  <w:listSeparator w:val=","/>
  <w14:docId w14:val="68C1C065"/>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3EB8E-8BC0-4A68-90CD-BB774764A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21</TotalTime>
  <Pages>2</Pages>
  <Words>381</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7</cp:revision>
  <cp:lastPrinted>2019-07-19T12:37:00Z</cp:lastPrinted>
  <dcterms:created xsi:type="dcterms:W3CDTF">2020-07-07T06:57:00Z</dcterms:created>
  <dcterms:modified xsi:type="dcterms:W3CDTF">2020-09-03T07:21:00Z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