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D42B97" w:rsidRDefault="008379CA" w:rsidP="00D42B97">
      <w:pPr>
        <w:suppressAutoHyphens/>
        <w:ind w:left="360" w:right="-427"/>
        <w:jc w:val="center"/>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790E95" w:rsidRPr="00790E95">
        <w:rPr>
          <w:b/>
          <w:sz w:val="28"/>
          <w:szCs w:val="28"/>
        </w:rPr>
        <w:t>CAD and Enginee</w:t>
      </w:r>
      <w:r w:rsidR="00727C34">
        <w:rPr>
          <w:b/>
          <w:sz w:val="28"/>
          <w:szCs w:val="28"/>
        </w:rPr>
        <w:t>ring support of In-Vessel and Ex-V</w:t>
      </w:r>
      <w:r w:rsidR="00790E95" w:rsidRPr="00790E95">
        <w:rPr>
          <w:b/>
          <w:sz w:val="28"/>
          <w:szCs w:val="28"/>
        </w:rPr>
        <w:t xml:space="preserve">essel </w:t>
      </w:r>
      <w:bookmarkStart w:id="0" w:name="_GoBack"/>
      <w:bookmarkEnd w:id="0"/>
      <w:r w:rsidR="00790E95" w:rsidRPr="00790E95">
        <w:rPr>
          <w:b/>
          <w:sz w:val="28"/>
          <w:szCs w:val="28"/>
        </w:rPr>
        <w:t>diagnostics</w:t>
      </w:r>
    </w:p>
    <w:p w:rsidR="008379CA" w:rsidRPr="00F160C2" w:rsidRDefault="008379CA" w:rsidP="00D42B97">
      <w:pPr>
        <w:suppressAutoHyphens/>
        <w:ind w:left="360" w:right="-427"/>
        <w:jc w:val="center"/>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20</w:t>
      </w:r>
      <w:r w:rsidRPr="00F160C2">
        <w:rPr>
          <w:b/>
          <w:sz w:val="28"/>
          <w:szCs w:val="28"/>
        </w:rPr>
        <w:t>/</w:t>
      </w:r>
      <w:r w:rsidR="00F160C2" w:rsidRPr="00F160C2">
        <w:rPr>
          <w:b/>
          <w:sz w:val="28"/>
          <w:szCs w:val="28"/>
        </w:rPr>
        <w:t>CFE</w:t>
      </w:r>
      <w:r w:rsidRPr="00F160C2">
        <w:rPr>
          <w:b/>
          <w:sz w:val="28"/>
          <w:szCs w:val="28"/>
        </w:rPr>
        <w:t>/</w:t>
      </w:r>
      <w:r w:rsidR="00790E95">
        <w:rPr>
          <w:b/>
          <w:sz w:val="28"/>
          <w:szCs w:val="28"/>
        </w:rPr>
        <w:t>10019102</w:t>
      </w:r>
      <w:r w:rsidRPr="00F160C2">
        <w:rPr>
          <w:b/>
          <w:sz w:val="28"/>
          <w:szCs w:val="28"/>
        </w:rPr>
        <w:t>/</w:t>
      </w:r>
      <w:r w:rsidR="00F160C2" w:rsidRPr="00F160C2">
        <w:rPr>
          <w:b/>
          <w:sz w:val="28"/>
          <w:szCs w:val="28"/>
        </w:rPr>
        <w:t>BBE</w:t>
      </w:r>
    </w:p>
    <w:p w:rsidR="004174F3" w:rsidRPr="00F160C2"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Default="00790E95" w:rsidP="00044493">
      <w:pPr>
        <w:keepNext/>
      </w:pP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384"/>
        <w:gridCol w:w="1890"/>
        <w:gridCol w:w="1823"/>
      </w:tblGrid>
      <w:tr w:rsidR="008379CA" w:rsidRPr="00E710A5" w:rsidTr="00790E95">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38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89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823"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790E95">
        <w:trPr>
          <w:trHeight w:val="1178"/>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790E95">
              <w:rPr>
                <w:szCs w:val="24"/>
              </w:rPr>
              <w:t>0</w:t>
            </w:r>
            <w:r w:rsidRPr="00800995">
              <w:rPr>
                <w:szCs w:val="24"/>
              </w:rPr>
              <w:t>1</w:t>
            </w:r>
          </w:p>
        </w:tc>
        <w:tc>
          <w:tcPr>
            <w:tcW w:w="4384" w:type="dxa"/>
            <w:shd w:val="clear" w:color="auto" w:fill="auto"/>
            <w:vAlign w:val="center"/>
          </w:tcPr>
          <w:p w:rsidR="008379CA" w:rsidRPr="00F160C2" w:rsidRDefault="00DF4D73" w:rsidP="008C5696">
            <w:pPr>
              <w:rPr>
                <w:szCs w:val="24"/>
              </w:rPr>
            </w:pPr>
            <w:r>
              <w:t>55. E4</w:t>
            </w:r>
            <w:r w:rsidR="00790E95">
              <w:t xml:space="preserve"> Design work for EWP. DM/CM updates for B1, L1 and L2 of Building 14. Preparing assembly drawings for construction.</w:t>
            </w:r>
          </w:p>
        </w:tc>
        <w:tc>
          <w:tcPr>
            <w:tcW w:w="1890" w:type="dxa"/>
            <w:shd w:val="clear" w:color="auto" w:fill="auto"/>
            <w:vAlign w:val="center"/>
          </w:tcPr>
          <w:p w:rsidR="008379CA" w:rsidRPr="00F160C2" w:rsidRDefault="00790E95" w:rsidP="008379CA">
            <w:pPr>
              <w:keepNext/>
              <w:jc w:val="center"/>
              <w:rPr>
                <w:szCs w:val="24"/>
              </w:rPr>
            </w:pPr>
            <w:r>
              <w:rPr>
                <w:szCs w:val="24"/>
              </w:rPr>
              <w:t>T0+ 4</w:t>
            </w:r>
            <w:r w:rsidR="00F160C2" w:rsidRPr="00F160C2">
              <w:rPr>
                <w:szCs w:val="24"/>
              </w:rPr>
              <w:t xml:space="preserve"> months</w:t>
            </w:r>
          </w:p>
        </w:tc>
        <w:tc>
          <w:tcPr>
            <w:tcW w:w="1823"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790E95" w:rsidRPr="00E710A5" w:rsidTr="00790E95">
        <w:trPr>
          <w:trHeight w:val="1115"/>
        </w:trPr>
        <w:tc>
          <w:tcPr>
            <w:tcW w:w="993" w:type="dxa"/>
            <w:shd w:val="clear" w:color="auto" w:fill="auto"/>
            <w:vAlign w:val="center"/>
          </w:tcPr>
          <w:p w:rsidR="00790E95" w:rsidRPr="00E710A5" w:rsidRDefault="00790E95" w:rsidP="00790E95">
            <w:pPr>
              <w:jc w:val="center"/>
              <w:rPr>
                <w:szCs w:val="24"/>
              </w:rPr>
            </w:pPr>
            <w:r>
              <w:rPr>
                <w:szCs w:val="24"/>
              </w:rPr>
              <w:t>D02</w:t>
            </w:r>
          </w:p>
        </w:tc>
        <w:tc>
          <w:tcPr>
            <w:tcW w:w="4384" w:type="dxa"/>
            <w:shd w:val="clear" w:color="auto" w:fill="auto"/>
            <w:vAlign w:val="center"/>
          </w:tcPr>
          <w:p w:rsidR="00790E95" w:rsidRDefault="00790E95" w:rsidP="00790E95">
            <w:r>
              <w:t>55.E4 Design activities for update of interfaces and CMs on Divertor Cassette, LP#2 , EP#1, UP#1</w:t>
            </w:r>
          </w:p>
        </w:tc>
        <w:tc>
          <w:tcPr>
            <w:tcW w:w="1890" w:type="dxa"/>
            <w:shd w:val="clear" w:color="auto" w:fill="auto"/>
            <w:vAlign w:val="center"/>
          </w:tcPr>
          <w:p w:rsidR="00790E95" w:rsidRPr="00E710A5" w:rsidRDefault="00790E95" w:rsidP="00790E95">
            <w:pPr>
              <w:keepNext/>
              <w:jc w:val="center"/>
              <w:rPr>
                <w:szCs w:val="24"/>
              </w:rPr>
            </w:pPr>
            <w:r>
              <w:rPr>
                <w:szCs w:val="24"/>
              </w:rPr>
              <w:t>T0+ 7 months</w:t>
            </w:r>
          </w:p>
        </w:tc>
        <w:tc>
          <w:tcPr>
            <w:tcW w:w="1823" w:type="dxa"/>
            <w:shd w:val="clear" w:color="auto" w:fill="auto"/>
            <w:vAlign w:val="center"/>
          </w:tcPr>
          <w:p w:rsidR="00790E95" w:rsidRPr="00E710A5" w:rsidRDefault="00790E95" w:rsidP="008A300B">
            <w:pPr>
              <w:jc w:val="center"/>
              <w:rPr>
                <w:i/>
                <w:szCs w:val="24"/>
                <w:highlight w:val="yellow"/>
              </w:rPr>
            </w:pPr>
            <w:r w:rsidRPr="00E710A5">
              <w:rPr>
                <w:i/>
                <w:szCs w:val="24"/>
                <w:highlight w:val="yellow"/>
              </w:rPr>
              <w:t>to be added</w:t>
            </w:r>
          </w:p>
        </w:tc>
      </w:tr>
      <w:tr w:rsidR="00790E95" w:rsidRPr="00E710A5" w:rsidTr="00790E95">
        <w:trPr>
          <w:trHeight w:val="1385"/>
        </w:trPr>
        <w:tc>
          <w:tcPr>
            <w:tcW w:w="993" w:type="dxa"/>
            <w:shd w:val="clear" w:color="auto" w:fill="auto"/>
            <w:vAlign w:val="center"/>
          </w:tcPr>
          <w:p w:rsidR="00790E95" w:rsidRPr="00E710A5" w:rsidRDefault="00790E95" w:rsidP="00790E95">
            <w:pPr>
              <w:jc w:val="center"/>
              <w:rPr>
                <w:szCs w:val="24"/>
              </w:rPr>
            </w:pPr>
            <w:r>
              <w:rPr>
                <w:szCs w:val="24"/>
              </w:rPr>
              <w:t xml:space="preserve">D03 </w:t>
            </w:r>
          </w:p>
        </w:tc>
        <w:tc>
          <w:tcPr>
            <w:tcW w:w="4384" w:type="dxa"/>
            <w:shd w:val="clear" w:color="auto" w:fill="auto"/>
            <w:vAlign w:val="center"/>
          </w:tcPr>
          <w:p w:rsidR="00790E95" w:rsidRPr="00B45BE9" w:rsidRDefault="00790E95" w:rsidP="00790E95">
            <w:r>
              <w:t>55</w:t>
            </w:r>
            <w:proofErr w:type="gramStart"/>
            <w:r>
              <w:t>.G9</w:t>
            </w:r>
            <w:proofErr w:type="gramEnd"/>
            <w:r>
              <w:t xml:space="preserve"> Design work update of in vessel design as follow up of analysis outcome. EWP for in-vessel subsystem. Drawings for prototyping and manufacturing of in vessel components. </w:t>
            </w:r>
          </w:p>
        </w:tc>
        <w:tc>
          <w:tcPr>
            <w:tcW w:w="1890" w:type="dxa"/>
            <w:shd w:val="clear" w:color="auto" w:fill="auto"/>
            <w:vAlign w:val="center"/>
          </w:tcPr>
          <w:p w:rsidR="00790E95" w:rsidRPr="00E710A5" w:rsidRDefault="00790E95" w:rsidP="00790E95">
            <w:pPr>
              <w:keepNext/>
              <w:jc w:val="center"/>
              <w:rPr>
                <w:szCs w:val="24"/>
              </w:rPr>
            </w:pPr>
            <w:r>
              <w:rPr>
                <w:szCs w:val="24"/>
              </w:rPr>
              <w:t>T0+ 10.5 months</w:t>
            </w:r>
          </w:p>
        </w:tc>
        <w:tc>
          <w:tcPr>
            <w:tcW w:w="1823" w:type="dxa"/>
            <w:shd w:val="clear" w:color="auto" w:fill="auto"/>
            <w:vAlign w:val="center"/>
          </w:tcPr>
          <w:p w:rsidR="00790E95" w:rsidRPr="00E710A5" w:rsidRDefault="00790E95" w:rsidP="008A300B">
            <w:pPr>
              <w:jc w:val="center"/>
              <w:rPr>
                <w:i/>
                <w:szCs w:val="24"/>
                <w:highlight w:val="yellow"/>
              </w:rPr>
            </w:pPr>
            <w:r w:rsidRPr="00E710A5">
              <w:rPr>
                <w:i/>
                <w:szCs w:val="24"/>
                <w:highlight w:val="yellow"/>
              </w:rPr>
              <w:t>to be added</w:t>
            </w:r>
          </w:p>
        </w:tc>
      </w:tr>
      <w:tr w:rsidR="00790E95" w:rsidRPr="00E710A5" w:rsidTr="00790E95">
        <w:trPr>
          <w:trHeight w:val="1025"/>
        </w:trPr>
        <w:tc>
          <w:tcPr>
            <w:tcW w:w="993" w:type="dxa"/>
            <w:shd w:val="clear" w:color="auto" w:fill="auto"/>
            <w:vAlign w:val="center"/>
          </w:tcPr>
          <w:p w:rsidR="00790E95" w:rsidRPr="00E710A5" w:rsidRDefault="00790E95" w:rsidP="00790E95">
            <w:pPr>
              <w:jc w:val="center"/>
              <w:rPr>
                <w:szCs w:val="24"/>
              </w:rPr>
            </w:pPr>
            <w:r>
              <w:rPr>
                <w:szCs w:val="24"/>
              </w:rPr>
              <w:t xml:space="preserve">D04 </w:t>
            </w:r>
          </w:p>
        </w:tc>
        <w:tc>
          <w:tcPr>
            <w:tcW w:w="4384" w:type="dxa"/>
            <w:shd w:val="clear" w:color="auto" w:fill="auto"/>
            <w:vAlign w:val="center"/>
          </w:tcPr>
          <w:p w:rsidR="00790E95" w:rsidRPr="00B45BE9" w:rsidRDefault="00790E95" w:rsidP="00790E95">
            <w:r>
              <w:t>55.E2 Design work for update of CMs in EP 11 12 Gallery and Diagnostic Building</w:t>
            </w:r>
          </w:p>
        </w:tc>
        <w:tc>
          <w:tcPr>
            <w:tcW w:w="1890" w:type="dxa"/>
            <w:shd w:val="clear" w:color="auto" w:fill="auto"/>
            <w:vAlign w:val="center"/>
          </w:tcPr>
          <w:p w:rsidR="00790E95" w:rsidRPr="00E710A5" w:rsidRDefault="00790E95" w:rsidP="00790E95">
            <w:pPr>
              <w:keepNext/>
              <w:jc w:val="center"/>
              <w:rPr>
                <w:szCs w:val="24"/>
              </w:rPr>
            </w:pPr>
            <w:r>
              <w:rPr>
                <w:szCs w:val="24"/>
              </w:rPr>
              <w:t>T0+ 12 months</w:t>
            </w:r>
          </w:p>
        </w:tc>
        <w:tc>
          <w:tcPr>
            <w:tcW w:w="1823" w:type="dxa"/>
            <w:shd w:val="clear" w:color="auto" w:fill="auto"/>
            <w:vAlign w:val="center"/>
          </w:tcPr>
          <w:p w:rsidR="00790E95" w:rsidRPr="00E710A5" w:rsidRDefault="00790E95" w:rsidP="008A300B">
            <w:pPr>
              <w:jc w:val="center"/>
              <w:rPr>
                <w:szCs w:val="24"/>
              </w:rPr>
            </w:pPr>
            <w:r w:rsidRPr="00E710A5">
              <w:rPr>
                <w:i/>
                <w:szCs w:val="24"/>
                <w:highlight w:val="yellow"/>
              </w:rPr>
              <w:t>to be added</w:t>
            </w:r>
          </w:p>
        </w:tc>
      </w:tr>
      <w:tr w:rsidR="00790E95" w:rsidRPr="00E710A5" w:rsidTr="00790E95">
        <w:trPr>
          <w:trHeight w:val="935"/>
        </w:trPr>
        <w:tc>
          <w:tcPr>
            <w:tcW w:w="993" w:type="dxa"/>
            <w:shd w:val="clear" w:color="auto" w:fill="auto"/>
            <w:vAlign w:val="center"/>
          </w:tcPr>
          <w:p w:rsidR="00790E95" w:rsidRDefault="00790E95" w:rsidP="00790E95">
            <w:pPr>
              <w:jc w:val="center"/>
              <w:rPr>
                <w:szCs w:val="24"/>
              </w:rPr>
            </w:pPr>
            <w:r>
              <w:rPr>
                <w:szCs w:val="24"/>
              </w:rPr>
              <w:t>D05</w:t>
            </w:r>
          </w:p>
        </w:tc>
        <w:tc>
          <w:tcPr>
            <w:tcW w:w="4384" w:type="dxa"/>
            <w:shd w:val="clear" w:color="auto" w:fill="auto"/>
            <w:vAlign w:val="center"/>
          </w:tcPr>
          <w:p w:rsidR="00790E95" w:rsidRDefault="00790E95" w:rsidP="00790E95">
            <w:r>
              <w:rPr>
                <w:szCs w:val="24"/>
              </w:rPr>
              <w:t>Summary of activities for the performed work: a report in IDM.</w:t>
            </w:r>
          </w:p>
        </w:tc>
        <w:tc>
          <w:tcPr>
            <w:tcW w:w="1890" w:type="dxa"/>
            <w:shd w:val="clear" w:color="auto" w:fill="auto"/>
            <w:vAlign w:val="center"/>
          </w:tcPr>
          <w:p w:rsidR="00790E95" w:rsidRDefault="00790E95" w:rsidP="00790E95">
            <w:pPr>
              <w:keepNext/>
              <w:jc w:val="center"/>
              <w:rPr>
                <w:szCs w:val="24"/>
              </w:rPr>
            </w:pPr>
            <w:r>
              <w:rPr>
                <w:szCs w:val="24"/>
              </w:rPr>
              <w:t>T0+ 12 months</w:t>
            </w:r>
          </w:p>
        </w:tc>
        <w:tc>
          <w:tcPr>
            <w:tcW w:w="1823" w:type="dxa"/>
            <w:shd w:val="clear" w:color="auto" w:fill="auto"/>
            <w:vAlign w:val="center"/>
          </w:tcPr>
          <w:p w:rsidR="00790E95" w:rsidRPr="00E710A5" w:rsidRDefault="00790E95" w:rsidP="008A300B">
            <w:pPr>
              <w:jc w:val="center"/>
              <w:rPr>
                <w:szCs w:val="24"/>
              </w:rPr>
            </w:pPr>
            <w:r w:rsidRPr="00E710A5">
              <w:rPr>
                <w:i/>
                <w:szCs w:val="24"/>
                <w:highlight w:val="yellow"/>
              </w:rPr>
              <w:t>to be added</w:t>
            </w:r>
          </w:p>
        </w:tc>
      </w:tr>
      <w:tr w:rsidR="00790E95" w:rsidRPr="00E710A5" w:rsidTr="00790E95">
        <w:trPr>
          <w:trHeight w:val="1070"/>
        </w:trPr>
        <w:tc>
          <w:tcPr>
            <w:tcW w:w="7267" w:type="dxa"/>
            <w:gridSpan w:val="3"/>
            <w:shd w:val="clear" w:color="auto" w:fill="auto"/>
            <w:vAlign w:val="center"/>
          </w:tcPr>
          <w:p w:rsidR="00790E95" w:rsidRPr="00084DCB" w:rsidRDefault="00790E95" w:rsidP="00790E95">
            <w:pPr>
              <w:jc w:val="right"/>
              <w:rPr>
                <w:b/>
                <w:i/>
                <w:szCs w:val="24"/>
              </w:rPr>
            </w:pPr>
            <w:r w:rsidRPr="00084DCB">
              <w:rPr>
                <w:b/>
                <w:i/>
                <w:szCs w:val="24"/>
              </w:rPr>
              <w:t>Total</w:t>
            </w:r>
          </w:p>
        </w:tc>
        <w:tc>
          <w:tcPr>
            <w:tcW w:w="1823" w:type="dxa"/>
            <w:shd w:val="clear" w:color="auto" w:fill="auto"/>
            <w:vAlign w:val="center"/>
          </w:tcPr>
          <w:p w:rsidR="00790E95" w:rsidRPr="00084DCB" w:rsidRDefault="00790E95" w:rsidP="00790E95">
            <w:pPr>
              <w:jc w:val="right"/>
              <w:rPr>
                <w:b/>
                <w:i/>
                <w:szCs w:val="24"/>
              </w:rPr>
            </w:pPr>
            <w:r w:rsidRPr="00084DCB">
              <w:rPr>
                <w:b/>
                <w:i/>
                <w:szCs w:val="24"/>
              </w:rPr>
              <w:t>to be added</w:t>
            </w:r>
          </w:p>
        </w:tc>
      </w:tr>
    </w:tbl>
    <w:p w:rsidR="008379CA" w:rsidRPr="00E710A5" w:rsidRDefault="007335DE" w:rsidP="008A794C">
      <w:pPr>
        <w:keepNext/>
        <w:rPr>
          <w:i/>
          <w:szCs w:val="24"/>
        </w:rPr>
      </w:pPr>
      <w:r w:rsidRPr="00F160C2">
        <w:rPr>
          <w:i/>
          <w:szCs w:val="24"/>
        </w:rPr>
        <w:lastRenderedPageBreak/>
        <w:t xml:space="preserve"> </w:t>
      </w:r>
    </w:p>
    <w:p w:rsidR="00790E95" w:rsidRDefault="00790E95" w:rsidP="00084DCB">
      <w:pPr>
        <w:keepNext/>
        <w:rPr>
          <w:szCs w:val="24"/>
        </w:rPr>
      </w:pPr>
    </w:p>
    <w:p w:rsidR="00790E95" w:rsidRDefault="00790E95" w:rsidP="00084DCB">
      <w:pPr>
        <w:keepNext/>
        <w:rPr>
          <w:szCs w:val="24"/>
        </w:rPr>
      </w:pPr>
    </w:p>
    <w:p w:rsidR="00790E95" w:rsidRDefault="00790E95" w:rsidP="00084DCB">
      <w:pPr>
        <w:keepNext/>
        <w:rPr>
          <w:szCs w:val="24"/>
        </w:rPr>
      </w:pPr>
    </w:p>
    <w:p w:rsidR="00790E95" w:rsidRDefault="00790E95" w:rsidP="00084DCB">
      <w:pPr>
        <w:keepNext/>
        <w:rPr>
          <w:szCs w:val="24"/>
        </w:rPr>
      </w:pPr>
    </w:p>
    <w:p w:rsidR="00790E95" w:rsidRDefault="00790E95"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DF4D73">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F4D73">
            <w:pPr>
              <w:rPr>
                <w:i/>
                <w:szCs w:val="24"/>
              </w:rPr>
            </w:pPr>
            <w:r w:rsidRPr="00E710A5">
              <w:rPr>
                <w:szCs w:val="24"/>
              </w:rPr>
              <w:t xml:space="preserve">Successful completion of </w:t>
            </w:r>
            <w:r w:rsidR="00DF4D73" w:rsidRPr="00DF4D73">
              <w:rPr>
                <w:szCs w:val="24"/>
              </w:rPr>
              <w:t xml:space="preserve">D01, and D02 </w:t>
            </w:r>
            <w:r w:rsidRPr="00DF4D73">
              <w:rPr>
                <w:i/>
                <w:szCs w:val="24"/>
              </w:rPr>
              <w:t xml:space="preserve"> </w:t>
            </w:r>
          </w:p>
        </w:tc>
        <w:tc>
          <w:tcPr>
            <w:tcW w:w="2615" w:type="dxa"/>
            <w:shd w:val="clear" w:color="auto" w:fill="auto"/>
            <w:vAlign w:val="center"/>
          </w:tcPr>
          <w:p w:rsidR="00084DCB" w:rsidRPr="00DF4D73" w:rsidRDefault="00DF4D73" w:rsidP="00084DCB">
            <w:pPr>
              <w:keepNext/>
              <w:jc w:val="center"/>
              <w:rPr>
                <w:szCs w:val="24"/>
              </w:rPr>
            </w:pPr>
            <w:r w:rsidRPr="00DF4D73">
              <w:rPr>
                <w:szCs w:val="24"/>
              </w:rPr>
              <w:t>TO+ 8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DF4D73">
            <w:pPr>
              <w:rPr>
                <w:szCs w:val="24"/>
              </w:rPr>
            </w:pPr>
            <w:r w:rsidRPr="00E710A5">
              <w:rPr>
                <w:szCs w:val="24"/>
              </w:rPr>
              <w:t xml:space="preserve">Successful completion of </w:t>
            </w:r>
            <w:r w:rsidRPr="00DF4D73">
              <w:rPr>
                <w:szCs w:val="24"/>
              </w:rPr>
              <w:t>D03, D04  and D05</w:t>
            </w:r>
          </w:p>
        </w:tc>
        <w:tc>
          <w:tcPr>
            <w:tcW w:w="2615" w:type="dxa"/>
            <w:shd w:val="clear" w:color="auto" w:fill="auto"/>
            <w:vAlign w:val="center"/>
          </w:tcPr>
          <w:p w:rsidR="00084DCB" w:rsidRPr="00E710A5" w:rsidRDefault="00DF4D73" w:rsidP="00084DCB">
            <w:pPr>
              <w:keepNext/>
              <w:jc w:val="center"/>
              <w:rPr>
                <w:szCs w:val="24"/>
              </w:rPr>
            </w:pPr>
            <w:r>
              <w:rPr>
                <w:szCs w:val="24"/>
              </w:rPr>
              <w:t>TO+ 13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084DCB">
        <w:trPr>
          <w:trHeight w:val="38"/>
        </w:trPr>
        <w:tc>
          <w:tcPr>
            <w:tcW w:w="7110" w:type="dxa"/>
            <w:gridSpan w:val="3"/>
            <w:shd w:val="clear" w:color="auto" w:fill="auto"/>
            <w:vAlign w:val="center"/>
          </w:tcPr>
          <w:p w:rsidR="00084DCB" w:rsidRPr="00E710A5" w:rsidRDefault="00084DCB" w:rsidP="00084DCB">
            <w:pPr>
              <w:jc w:val="right"/>
              <w:rPr>
                <w:b/>
                <w:i/>
                <w:szCs w:val="24"/>
              </w:rPr>
            </w:pPr>
            <w:r w:rsidRPr="00E710A5">
              <w:rPr>
                <w:b/>
                <w:i/>
                <w:szCs w:val="24"/>
                <w:highlight w:val="yellow"/>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084DCB" w:rsidRDefault="00084DCB" w:rsidP="006626C5">
      <w:pPr>
        <w:keepNext/>
        <w:rPr>
          <w:szCs w:val="24"/>
        </w:rPr>
      </w:pPr>
    </w:p>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Pr>
          <w:p w:rsidR="00460252" w:rsidRPr="00E710A5" w:rsidRDefault="00460252" w:rsidP="00216317">
            <w:pPr>
              <w:keepNext/>
              <w:jc w:val="center"/>
              <w:rPr>
                <w:szCs w:val="24"/>
              </w:rPr>
            </w:pPr>
          </w:p>
        </w:tc>
        <w:tc>
          <w:tcPr>
            <w:tcW w:w="3018" w:type="dxa"/>
            <w:vMerge w:val="restart"/>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D42B97">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D42B97">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42B97">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42B97">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5E3ECB" w:rsidP="00D00FAC">
    <w:pPr>
      <w:keepNext/>
      <w:ind w:right="12"/>
      <w:jc w:val="right"/>
      <w:rPr>
        <w:b/>
        <w:sz w:val="44"/>
        <w:szCs w:val="44"/>
      </w:rPr>
    </w:pPr>
    <w:r>
      <w:rPr>
        <w:sz w:val="22"/>
        <w:szCs w:val="22"/>
      </w:rPr>
      <w:t>IO/20/CFE/10019102</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3ECB"/>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C34"/>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0995"/>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C5696"/>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7671E844"/>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BFA5D-57BA-406D-96C5-01FBCDE7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3</TotalTime>
  <Pages>2</Pages>
  <Words>318</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6</cp:revision>
  <cp:lastPrinted>2020-03-12T10:00:00Z</cp:lastPrinted>
  <dcterms:created xsi:type="dcterms:W3CDTF">2020-04-29T12:39:00Z</dcterms:created>
  <dcterms:modified xsi:type="dcterms:W3CDTF">2020-04-30T12:40:00Z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